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广东外语外贸大学南国商学院</w:t>
      </w:r>
    </w:p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周表会议和活动安排审批表</w:t>
      </w:r>
    </w:p>
    <w:p>
      <w:pPr>
        <w:jc w:val="center"/>
        <w:rPr>
          <w:rFonts w:hint="eastAsia" w:eastAsia="黑体"/>
          <w:sz w:val="44"/>
        </w:rPr>
      </w:pP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提交时间：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 xml:space="preserve">  日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832"/>
        <w:gridCol w:w="1864"/>
        <w:gridCol w:w="4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72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题 目</w:t>
            </w:r>
          </w:p>
        </w:tc>
        <w:tc>
          <w:tcPr>
            <w:tcW w:w="455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  间</w:t>
            </w:r>
          </w:p>
        </w:tc>
        <w:tc>
          <w:tcPr>
            <w:tcW w:w="455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  点</w:t>
            </w:r>
          </w:p>
        </w:tc>
        <w:tc>
          <w:tcPr>
            <w:tcW w:w="455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主持者</w:t>
            </w:r>
          </w:p>
        </w:tc>
        <w:tc>
          <w:tcPr>
            <w:tcW w:w="455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272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参加者</w:t>
            </w:r>
          </w:p>
        </w:tc>
        <w:tc>
          <w:tcPr>
            <w:tcW w:w="455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89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送审单位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经办人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890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负责人审核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  注</w:t>
            </w:r>
          </w:p>
        </w:tc>
        <w:tc>
          <w:tcPr>
            <w:tcW w:w="6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1.需安排在学校周表上的会议和活动，请承办部门于每周五上午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11:30</w:t>
            </w:r>
            <w:r>
              <w:rPr>
                <w:rFonts w:hint="eastAsia" w:ascii="宋体" w:hAnsi="宋体"/>
                <w:sz w:val="24"/>
              </w:rPr>
              <w:t>前将审核后的表格交校办秘书科，逾期不予受理。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2.如需用到F101学术报告厅、C201学术报告厅、C202多功能会议室</w:t>
            </w:r>
            <w:r>
              <w:rPr>
                <w:rFonts w:hint="eastAsia" w:ascii="宋体" w:hAnsi="宋体"/>
                <w:sz w:val="24"/>
                <w:lang w:eastAsia="zh-CN"/>
              </w:rPr>
              <w:t>、国际会议厅、</w:t>
            </w:r>
            <w:r>
              <w:rPr>
                <w:rFonts w:hint="eastAsia" w:ascii="宋体" w:hAnsi="宋体"/>
                <w:sz w:val="24"/>
              </w:rPr>
              <w:t>请事先向校办</w:t>
            </w:r>
            <w:r>
              <w:rPr>
                <w:rFonts w:hint="eastAsia" w:ascii="宋体" w:hAnsi="宋体"/>
                <w:sz w:val="24"/>
                <w:lang w:eastAsia="zh-CN"/>
              </w:rPr>
              <w:t>综合科</w:t>
            </w:r>
            <w:r>
              <w:rPr>
                <w:rFonts w:hint="eastAsia" w:ascii="宋体" w:hAnsi="宋体"/>
                <w:sz w:val="24"/>
              </w:rPr>
              <w:t>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4"/>
              </w:rPr>
              <w:t>原则上每单周周四下午为学校层面会议（活动）时间，每双周周四下午为学院（教学部、系）会议（活动）时间。如遇特殊情况，经学校主要领导批准后，可进行相应调整。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871" w:right="1474" w:bottom="1588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Yzg3MjkxYjE3Yjk3NjZlYzhkMzgyM2NkMGE0NzAifQ=="/>
  </w:docVars>
  <w:rsids>
    <w:rsidRoot w:val="00F4027B"/>
    <w:rsid w:val="00455366"/>
    <w:rsid w:val="0050233F"/>
    <w:rsid w:val="007E28E3"/>
    <w:rsid w:val="0089411A"/>
    <w:rsid w:val="008B7CF9"/>
    <w:rsid w:val="009770E1"/>
    <w:rsid w:val="009C0D3B"/>
    <w:rsid w:val="00A06945"/>
    <w:rsid w:val="00AB5535"/>
    <w:rsid w:val="00AF65DB"/>
    <w:rsid w:val="00BD4E8C"/>
    <w:rsid w:val="00CC3D52"/>
    <w:rsid w:val="00D55658"/>
    <w:rsid w:val="00EE0579"/>
    <w:rsid w:val="00F4027B"/>
    <w:rsid w:val="00FB46F2"/>
    <w:rsid w:val="00FE3E6E"/>
    <w:rsid w:val="365C335F"/>
    <w:rsid w:val="513466BD"/>
    <w:rsid w:val="5C6251A0"/>
    <w:rsid w:val="66C004C6"/>
    <w:rsid w:val="684D3C3E"/>
    <w:rsid w:val="6A312D9D"/>
    <w:rsid w:val="7AE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234</Words>
  <Characters>250</Characters>
  <Lines>1</Lines>
  <Paragraphs>1</Paragraphs>
  <TotalTime>1</TotalTime>
  <ScaleCrop>false</ScaleCrop>
  <LinksUpToDate>false</LinksUpToDate>
  <CharactersWithSpaces>293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2019-10-24T07:29:00Z</dcterms:created>
  <dc:creator>杨雄辉</dc:creator>
  <cp:lastModifiedBy>孔慧贤</cp:lastModifiedBy>
  <dcterms:modified xsi:type="dcterms:W3CDTF">2022-10-26T03:23:59Z</dcterms:modified>
  <dc:title>广东外语外贸大学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FF08BFF3D3AC4197A6C23F04CA68F554</vt:lpwstr>
  </property>
</Properties>
</file>